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BE4D5" w:themeColor="accent2" w:themeTint="33"/>
  <w:body>
    <w:p w14:paraId="5418B4D9" w14:textId="77777777" w:rsidR="006431B4" w:rsidRPr="005A1116" w:rsidRDefault="006431B4" w:rsidP="00A87D41">
      <w:pPr>
        <w:pStyle w:val="Subtitle"/>
        <w:jc w:val="center"/>
        <w:rPr>
          <w:rFonts w:asciiTheme="majorHAnsi" w:hAnsiTheme="majorHAnsi" w:cstheme="majorHAnsi"/>
          <w:b/>
          <w:noProof/>
          <w:color w:val="auto"/>
          <w:sz w:val="20"/>
          <w:szCs w:val="20"/>
          <w:lang w:eastAsia="en-US"/>
        </w:rPr>
      </w:pPr>
    </w:p>
    <w:p w14:paraId="276F4EDD" w14:textId="298450B3" w:rsidR="00A87D41" w:rsidRPr="00A87D41" w:rsidRDefault="00D058A0" w:rsidP="00A87D41">
      <w:pPr>
        <w:pStyle w:val="Subtitle"/>
        <w:jc w:val="center"/>
        <w:rPr>
          <w:rFonts w:asciiTheme="majorHAnsi" w:hAnsiTheme="majorHAnsi" w:cstheme="majorHAnsi"/>
          <w:b/>
          <w:noProof/>
          <w:color w:val="auto"/>
          <w:sz w:val="48"/>
          <w:szCs w:val="48"/>
          <w:lang w:eastAsia="en-US"/>
        </w:rPr>
      </w:pPr>
      <w:r w:rsidRPr="00A87D41">
        <w:rPr>
          <w:rFonts w:asciiTheme="majorHAnsi" w:hAnsiTheme="majorHAnsi" w:cstheme="majorHAnsi"/>
          <w:b/>
          <w:noProof/>
          <w:color w:val="auto"/>
          <w:sz w:val="48"/>
          <w:szCs w:val="48"/>
          <w:lang w:eastAsia="en-US"/>
        </w:rPr>
        <w:t xml:space="preserve">Postalloy® </w:t>
      </w:r>
      <w:r w:rsidR="00A87D41" w:rsidRPr="00A87D41">
        <w:rPr>
          <w:rFonts w:asciiTheme="majorHAnsi" w:hAnsiTheme="majorHAnsi" w:cstheme="majorHAnsi"/>
          <w:b/>
          <w:noProof/>
          <w:color w:val="auto"/>
          <w:sz w:val="48"/>
          <w:szCs w:val="48"/>
          <w:lang w:eastAsia="en-US"/>
        </w:rPr>
        <w:t xml:space="preserve">Hardfacing </w:t>
      </w:r>
      <w:r w:rsidRPr="00A87D41">
        <w:rPr>
          <w:rFonts w:asciiTheme="majorHAnsi" w:hAnsiTheme="majorHAnsi" w:cstheme="majorHAnsi"/>
          <w:b/>
          <w:noProof/>
          <w:color w:val="auto"/>
          <w:sz w:val="48"/>
          <w:szCs w:val="48"/>
          <w:lang w:eastAsia="en-US"/>
        </w:rPr>
        <w:t>Products for the</w:t>
      </w:r>
    </w:p>
    <w:p w14:paraId="4F07F4C7" w14:textId="451233E0" w:rsidR="00D058A0" w:rsidRPr="00A87D41" w:rsidRDefault="00A87D41" w:rsidP="00A87D41">
      <w:pPr>
        <w:pStyle w:val="Subtitle"/>
        <w:jc w:val="center"/>
        <w:rPr>
          <w:rFonts w:asciiTheme="majorHAnsi" w:hAnsiTheme="majorHAnsi" w:cstheme="majorHAnsi"/>
          <w:b/>
          <w:noProof/>
          <w:color w:val="auto"/>
          <w:sz w:val="48"/>
          <w:szCs w:val="48"/>
          <w:lang w:eastAsia="en-US"/>
        </w:rPr>
      </w:pPr>
      <w:r w:rsidRPr="00A87D41">
        <w:rPr>
          <w:rFonts w:asciiTheme="majorHAnsi" w:hAnsiTheme="majorHAnsi" w:cstheme="majorHAnsi"/>
          <w:b/>
          <w:noProof/>
          <w:color w:val="auto"/>
          <w:sz w:val="48"/>
          <w:szCs w:val="48"/>
          <w:lang w:eastAsia="en-US"/>
        </w:rPr>
        <w:t>Cement</w:t>
      </w:r>
      <w:r w:rsidR="00D058A0" w:rsidRPr="00A87D41">
        <w:rPr>
          <w:rFonts w:asciiTheme="majorHAnsi" w:hAnsiTheme="majorHAnsi" w:cstheme="majorHAnsi"/>
          <w:b/>
          <w:noProof/>
          <w:color w:val="auto"/>
          <w:sz w:val="48"/>
          <w:szCs w:val="48"/>
          <w:lang w:eastAsia="en-US"/>
        </w:rPr>
        <w:t xml:space="preserve"> Industry</w:t>
      </w:r>
    </w:p>
    <w:p w14:paraId="57A6BF79" w14:textId="665CF8CE" w:rsidR="00D058A0" w:rsidRDefault="005A1116">
      <w:r w:rsidRPr="00344DCE">
        <w:rPr>
          <w:rFonts w:asciiTheme="majorHAnsi" w:hAnsiTheme="majorHAnsi"/>
          <w:b/>
          <w:noProof/>
          <w:color w:val="0070C0"/>
          <w:sz w:val="32"/>
          <w:szCs w:val="32"/>
        </w:rPr>
        <w:drawing>
          <wp:anchor distT="0" distB="0" distL="114300" distR="114300" simplePos="0" relativeHeight="251659264" behindDoc="1" locked="0" layoutInCell="1" allowOverlap="1" wp14:anchorId="0E6C8A66" wp14:editId="666CB647">
            <wp:simplePos x="0" y="0"/>
            <wp:positionH relativeFrom="margin">
              <wp:align>center</wp:align>
            </wp:positionH>
            <wp:positionV relativeFrom="page">
              <wp:posOffset>1971040</wp:posOffset>
            </wp:positionV>
            <wp:extent cx="2056130" cy="1800225"/>
            <wp:effectExtent l="76200" t="76200" r="134620" b="142875"/>
            <wp:wrapTight wrapText="bothSides">
              <wp:wrapPolygon edited="0">
                <wp:start x="-400" y="-914"/>
                <wp:lineTo x="-800" y="-686"/>
                <wp:lineTo x="-800" y="22171"/>
                <wp:lineTo x="-400" y="23086"/>
                <wp:lineTo x="22414" y="23086"/>
                <wp:lineTo x="22814" y="21486"/>
                <wp:lineTo x="22814" y="2971"/>
                <wp:lineTo x="22414" y="-457"/>
                <wp:lineTo x="22414" y="-914"/>
                <wp:lineTo x="-400" y="-914"/>
              </wp:wrapPolygon>
            </wp:wrapTight>
            <wp:docPr id="7" name="Picture 7" descr="C:\Users\dweinhardt\AppData\Local\Microsoft\Windows\Temporary Internet Files\Content.Outlook\XSSRR06S\Cement Plant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weinhardt\AppData\Local\Microsoft\Windows\Temporary Internet Files\Content.Outlook\XSSRR06S\Cement Plant (00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56130" cy="180022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p>
    <w:p w14:paraId="7FB9C5F4" w14:textId="3A753861" w:rsidR="00D058A0" w:rsidRDefault="00D058A0"/>
    <w:p w14:paraId="43313DE7" w14:textId="079202EE" w:rsidR="00D058A0" w:rsidRDefault="00D058A0"/>
    <w:p w14:paraId="2348C0BB" w14:textId="292F766D" w:rsidR="00D058A0" w:rsidRDefault="00D058A0"/>
    <w:p w14:paraId="5D0154C4" w14:textId="77777777" w:rsidR="00D058A0" w:rsidRDefault="00D058A0" w:rsidP="00D058A0">
      <w:pPr>
        <w:spacing w:after="0" w:line="240" w:lineRule="auto"/>
        <w:rPr>
          <w:sz w:val="20"/>
          <w:szCs w:val="20"/>
        </w:rPr>
      </w:pPr>
    </w:p>
    <w:p w14:paraId="6BD2F631" w14:textId="77777777" w:rsidR="00D058A0" w:rsidRDefault="00D058A0" w:rsidP="00D058A0">
      <w:pPr>
        <w:spacing w:after="0" w:line="240" w:lineRule="auto"/>
        <w:rPr>
          <w:sz w:val="20"/>
          <w:szCs w:val="20"/>
        </w:rPr>
      </w:pPr>
    </w:p>
    <w:p w14:paraId="64A8E563" w14:textId="77777777" w:rsidR="00D058A0" w:rsidRDefault="00D058A0" w:rsidP="00D058A0">
      <w:pPr>
        <w:spacing w:after="0" w:line="240" w:lineRule="auto"/>
        <w:rPr>
          <w:sz w:val="20"/>
          <w:szCs w:val="20"/>
        </w:rPr>
      </w:pPr>
    </w:p>
    <w:p w14:paraId="3745E175" w14:textId="77777777" w:rsidR="00D058A0" w:rsidRDefault="00D058A0" w:rsidP="00D058A0">
      <w:pPr>
        <w:spacing w:after="0" w:line="240" w:lineRule="auto"/>
        <w:rPr>
          <w:sz w:val="20"/>
          <w:szCs w:val="20"/>
        </w:rPr>
      </w:pPr>
    </w:p>
    <w:p w14:paraId="38D489E1" w14:textId="77777777" w:rsidR="00A54B7B" w:rsidRDefault="00A54B7B" w:rsidP="00A87D41">
      <w:pPr>
        <w:spacing w:after="0"/>
        <w:rPr>
          <w:b/>
          <w:sz w:val="32"/>
          <w:szCs w:val="32"/>
        </w:rPr>
      </w:pPr>
    </w:p>
    <w:p w14:paraId="1AE68B93" w14:textId="1A5137C0" w:rsidR="005A1116" w:rsidRPr="00490418" w:rsidRDefault="00A87D41" w:rsidP="00A87D41">
      <w:pPr>
        <w:spacing w:after="0"/>
        <w:rPr>
          <w:b/>
          <w:sz w:val="32"/>
          <w:szCs w:val="32"/>
        </w:rPr>
      </w:pPr>
      <w:r w:rsidRPr="00A87D41">
        <w:rPr>
          <w:b/>
          <w:sz w:val="32"/>
          <w:szCs w:val="32"/>
        </w:rPr>
        <w:t>Overlay Hardfacing Wires</w:t>
      </w:r>
    </w:p>
    <w:p w14:paraId="678003CF" w14:textId="7CEC87CF" w:rsidR="00A87D41" w:rsidRPr="00A87D41" w:rsidRDefault="00A87D41" w:rsidP="00A87D41">
      <w:pPr>
        <w:spacing w:after="0"/>
        <w:rPr>
          <w:b/>
          <w:color w:val="0070C0"/>
          <w:u w:val="single"/>
        </w:rPr>
      </w:pPr>
      <w:r w:rsidRPr="00A87D41">
        <w:rPr>
          <w:b/>
          <w:sz w:val="32"/>
          <w:szCs w:val="32"/>
        </w:rPr>
        <w:t>Postalloy® DuraChrome™2820-MCO</w:t>
      </w:r>
      <w:r w:rsidRPr="00A87D41">
        <w:t xml:space="preserve"> is an open-arc or gas shielded chromium carbide alloy for applications involving high impact combined with abrasion. Weld metal is tougher than conventional chromium carbide alloys with fewer stress relieving cracks. </w:t>
      </w:r>
      <w:r>
        <w:t xml:space="preserve">Average hardness is </w:t>
      </w:r>
      <w:r w:rsidRPr="00A87D41">
        <w:t>47-52Rc.</w:t>
      </w:r>
    </w:p>
    <w:p w14:paraId="3AF625FF" w14:textId="7A58B779" w:rsidR="00A87D41" w:rsidRDefault="00A87D41" w:rsidP="005A1116">
      <w:pPr>
        <w:spacing w:after="0" w:line="240" w:lineRule="auto"/>
        <w:rPr>
          <w:b/>
          <w:bCs/>
        </w:rPr>
      </w:pPr>
      <w:r w:rsidRPr="00B22822">
        <w:rPr>
          <w:b/>
          <w:bCs/>
        </w:rPr>
        <w:t xml:space="preserve">Applications </w:t>
      </w:r>
      <w:r w:rsidR="006431B4">
        <w:rPr>
          <w:b/>
          <w:bCs/>
        </w:rPr>
        <w:t>i</w:t>
      </w:r>
      <w:r w:rsidRPr="00B22822">
        <w:rPr>
          <w:b/>
          <w:bCs/>
        </w:rPr>
        <w:t>nclude</w:t>
      </w:r>
      <w:r w:rsidR="00B22822">
        <w:rPr>
          <w:b/>
          <w:bCs/>
        </w:rPr>
        <w:t xml:space="preserve"> </w:t>
      </w:r>
      <w:r w:rsidRPr="00A87D41">
        <w:t>Final overlay on crusher jaws</w:t>
      </w:r>
      <w:r>
        <w:t xml:space="preserve">, </w:t>
      </w:r>
      <w:r w:rsidRPr="00A87D41">
        <w:t>Cone and roll shells</w:t>
      </w:r>
      <w:r w:rsidR="00B22822">
        <w:t xml:space="preserve">, </w:t>
      </w:r>
      <w:r w:rsidRPr="00A87D41">
        <w:t>Crusher Parts</w:t>
      </w:r>
      <w:r w:rsidR="00B22822">
        <w:t xml:space="preserve">, </w:t>
      </w:r>
      <w:r w:rsidRPr="00A87D41">
        <w:t>Cement crusher rolls</w:t>
      </w:r>
      <w:r w:rsidR="005D6356">
        <w:t>.</w:t>
      </w:r>
    </w:p>
    <w:p w14:paraId="74875A7D" w14:textId="77777777" w:rsidR="005A1116" w:rsidRPr="00841E82" w:rsidRDefault="005A1116" w:rsidP="005A1116">
      <w:pPr>
        <w:spacing w:after="0" w:line="240" w:lineRule="auto"/>
        <w:rPr>
          <w:b/>
          <w:bCs/>
          <w:sz w:val="16"/>
          <w:szCs w:val="16"/>
        </w:rPr>
      </w:pPr>
    </w:p>
    <w:p w14:paraId="101C89CC" w14:textId="070DA24C" w:rsidR="00A87D41" w:rsidRPr="00A87D41" w:rsidRDefault="00A87D41" w:rsidP="00A87D41">
      <w:pPr>
        <w:spacing w:after="0" w:line="240" w:lineRule="auto"/>
      </w:pPr>
      <w:r w:rsidRPr="00A87D41">
        <w:rPr>
          <w:b/>
          <w:sz w:val="32"/>
          <w:szCs w:val="32"/>
        </w:rPr>
        <w:t>Postalloy®DuraChrome™2828T-FCO</w:t>
      </w:r>
      <w:r w:rsidRPr="00A87D41">
        <w:rPr>
          <w:sz w:val="32"/>
          <w:szCs w:val="32"/>
        </w:rPr>
        <w:t xml:space="preserve"> </w:t>
      </w:r>
      <w:r w:rsidRPr="00A87D41">
        <w:rPr>
          <w:b/>
          <w:sz w:val="32"/>
          <w:szCs w:val="32"/>
        </w:rPr>
        <w:t>Crack Free Titanium Enriched Hardface Alloy</w:t>
      </w:r>
      <w:r w:rsidRPr="00A87D41">
        <w:rPr>
          <w:b/>
        </w:rPr>
        <w:t xml:space="preserve"> </w:t>
      </w:r>
      <w:r w:rsidRPr="00A87D41">
        <w:t xml:space="preserve">is fluxed cored, open arc hardfacing wire that deposits a martensitic alloy with high volume of finely dispersed titanium carbides. It has excellent abrasion resistance under low and high stress conditions and retains hardness at high temperatures. </w:t>
      </w:r>
      <w:r w:rsidR="00B22822">
        <w:t xml:space="preserve">Average hardness is </w:t>
      </w:r>
      <w:r w:rsidRPr="00A87D41">
        <w:t>57-60Rc.</w:t>
      </w:r>
    </w:p>
    <w:p w14:paraId="519132C4" w14:textId="6BF503F0" w:rsidR="00A87D41" w:rsidRDefault="00B22822" w:rsidP="005A1116">
      <w:pPr>
        <w:spacing w:after="0" w:line="240" w:lineRule="auto"/>
      </w:pPr>
      <w:r w:rsidRPr="00B22822">
        <w:rPr>
          <w:b/>
          <w:bCs/>
        </w:rPr>
        <w:t xml:space="preserve">Applications </w:t>
      </w:r>
      <w:r w:rsidR="006431B4" w:rsidRPr="00B22822">
        <w:rPr>
          <w:b/>
          <w:bCs/>
        </w:rPr>
        <w:t>include</w:t>
      </w:r>
      <w:r>
        <w:rPr>
          <w:b/>
          <w:bCs/>
        </w:rPr>
        <w:t xml:space="preserve"> </w:t>
      </w:r>
      <w:r w:rsidR="00A87D41" w:rsidRPr="00B22822">
        <w:t>Cement crusher rolls</w:t>
      </w:r>
      <w:r>
        <w:t xml:space="preserve">, </w:t>
      </w:r>
      <w:r w:rsidR="00A87D41" w:rsidRPr="00B22822">
        <w:t>Bucket teeth</w:t>
      </w:r>
      <w:r>
        <w:t xml:space="preserve">, </w:t>
      </w:r>
      <w:r w:rsidR="00A87D41" w:rsidRPr="00B22822">
        <w:t>Hammers</w:t>
      </w:r>
      <w:r>
        <w:t xml:space="preserve">, </w:t>
      </w:r>
      <w:r w:rsidR="00A87D41" w:rsidRPr="00B22822">
        <w:t>Mixer panels</w:t>
      </w:r>
      <w:r w:rsidR="005D6356">
        <w:t>.</w:t>
      </w:r>
    </w:p>
    <w:p w14:paraId="31A4FC09" w14:textId="77777777" w:rsidR="00DA07B4" w:rsidRPr="00841E82" w:rsidRDefault="00DA07B4" w:rsidP="005A1116">
      <w:pPr>
        <w:spacing w:after="0" w:line="240" w:lineRule="auto"/>
        <w:rPr>
          <w:sz w:val="16"/>
          <w:szCs w:val="16"/>
        </w:rPr>
      </w:pPr>
    </w:p>
    <w:p w14:paraId="23DA3623" w14:textId="35EAAD78" w:rsidR="00DA07B4" w:rsidRDefault="00DA07B4" w:rsidP="005A1116">
      <w:pPr>
        <w:spacing w:after="0" w:line="240" w:lineRule="auto"/>
      </w:pPr>
      <w:r w:rsidRPr="00841E82">
        <w:rPr>
          <w:b/>
          <w:bCs/>
          <w:sz w:val="32"/>
          <w:szCs w:val="32"/>
        </w:rPr>
        <w:t>Postalloy®</w:t>
      </w:r>
      <w:r w:rsidR="00841E82">
        <w:rPr>
          <w:b/>
          <w:bCs/>
          <w:sz w:val="32"/>
          <w:szCs w:val="32"/>
        </w:rPr>
        <w:t>DuraChrome™</w:t>
      </w:r>
      <w:r w:rsidRPr="00841E82">
        <w:rPr>
          <w:b/>
          <w:bCs/>
          <w:sz w:val="32"/>
          <w:szCs w:val="32"/>
        </w:rPr>
        <w:t>2834-MCO</w:t>
      </w:r>
      <w:r>
        <w:t xml:space="preserve"> is a specially formulated chromium carbide alloy developed to produce a superior high polish abrasion resistant deposit in service. The tough alloy matrix combination is designed for high abrasion and moderate impact. Heat resistant to 1000°F (538°C). Use on low carbon mild steel, manganese, stainless, and low alloy steels. • Good out of position capabilities • Fast freezing weld deposit • Very good weld bead tie-in • Ideal for dirty surfaces</w:t>
      </w:r>
      <w:r w:rsidR="00841E82">
        <w:t>. Average hardness is 54-60RC.</w:t>
      </w:r>
    </w:p>
    <w:p w14:paraId="51BAE366" w14:textId="58BE8226" w:rsidR="00841E82" w:rsidRPr="00841E82" w:rsidRDefault="00841E82" w:rsidP="005A1116">
      <w:pPr>
        <w:spacing w:after="0" w:line="240" w:lineRule="auto"/>
      </w:pPr>
      <w:r w:rsidRPr="00841E82">
        <w:rPr>
          <w:b/>
          <w:bCs/>
        </w:rPr>
        <w:t xml:space="preserve">Applications include </w:t>
      </w:r>
      <w:r>
        <w:t>pulverizing hammers, crusher rolls, crusher jaws and cones, augers, bucket lips and teeth, bulldozer blades and tampers.</w:t>
      </w:r>
    </w:p>
    <w:p w14:paraId="729A390F" w14:textId="1BCEB76B" w:rsidR="005A1116" w:rsidRPr="00841E82" w:rsidRDefault="00841E82" w:rsidP="005A1116">
      <w:pPr>
        <w:spacing w:after="0" w:line="240" w:lineRule="auto"/>
        <w:rPr>
          <w:b/>
          <w:bCs/>
          <w:sz w:val="16"/>
          <w:szCs w:val="16"/>
        </w:rPr>
      </w:pPr>
      <w:r w:rsidRPr="00A87D41">
        <w:rPr>
          <w:noProof/>
        </w:rPr>
        <w:drawing>
          <wp:anchor distT="0" distB="0" distL="114300" distR="114300" simplePos="0" relativeHeight="251661312" behindDoc="1" locked="0" layoutInCell="1" allowOverlap="1" wp14:anchorId="4D26C066" wp14:editId="55874C21">
            <wp:simplePos x="0" y="0"/>
            <wp:positionH relativeFrom="margin">
              <wp:posOffset>4744085</wp:posOffset>
            </wp:positionH>
            <wp:positionV relativeFrom="margin">
              <wp:posOffset>7078345</wp:posOffset>
            </wp:positionV>
            <wp:extent cx="1680845" cy="1211580"/>
            <wp:effectExtent l="76200" t="76200" r="128905" b="140970"/>
            <wp:wrapTight wrapText="bothSides">
              <wp:wrapPolygon edited="0">
                <wp:start x="-490" y="-1358"/>
                <wp:lineTo x="-979" y="-1019"/>
                <wp:lineTo x="-979" y="22415"/>
                <wp:lineTo x="-490" y="23774"/>
                <wp:lineTo x="22522" y="23774"/>
                <wp:lineTo x="23012" y="21057"/>
                <wp:lineTo x="23012" y="4415"/>
                <wp:lineTo x="22522" y="-679"/>
                <wp:lineTo x="22522" y="-1358"/>
                <wp:lineTo x="-490" y="-1358"/>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8"/>
                    <a:stretch>
                      <a:fillRect/>
                    </a:stretch>
                  </pic:blipFill>
                  <pic:spPr>
                    <a:xfrm>
                      <a:off x="0" y="0"/>
                      <a:ext cx="1680845" cy="121158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p>
    <w:p w14:paraId="4A55716E" w14:textId="07010084" w:rsidR="00A87D41" w:rsidRPr="005A1116" w:rsidRDefault="00A87D41" w:rsidP="00A87D41">
      <w:pPr>
        <w:spacing w:after="0" w:line="60" w:lineRule="auto"/>
        <w:rPr>
          <w:b/>
        </w:rPr>
      </w:pPr>
    </w:p>
    <w:p w14:paraId="19B62473" w14:textId="0983B915" w:rsidR="00490418" w:rsidRDefault="00A87D41" w:rsidP="00490418">
      <w:pPr>
        <w:spacing w:after="0"/>
      </w:pPr>
      <w:r w:rsidRPr="00A87D41">
        <w:rPr>
          <w:b/>
          <w:sz w:val="32"/>
          <w:szCs w:val="32"/>
        </w:rPr>
        <w:t>Postalloy® DuraChrome™283</w:t>
      </w:r>
      <w:r w:rsidR="00490418">
        <w:rPr>
          <w:b/>
          <w:sz w:val="32"/>
          <w:szCs w:val="32"/>
        </w:rPr>
        <w:t>7</w:t>
      </w:r>
      <w:r w:rsidR="00E1014E">
        <w:rPr>
          <w:b/>
          <w:sz w:val="32"/>
          <w:szCs w:val="32"/>
        </w:rPr>
        <w:t>-MCO</w:t>
      </w:r>
      <w:r w:rsidR="00490418" w:rsidRPr="00C510AE">
        <w:t xml:space="preserve"> is specifically designed to produce a high concentration of fine chromium carbides in an austenitic matrix. The fine dispersion of chromium carbides greatly improves the abrasive wear resistance and impact toughness compared to ordinary chromium carbide products. DuraChrome™ 2837-MCO can be applied to carbon steels, low alloy </w:t>
      </w:r>
      <w:r w:rsidR="00490418" w:rsidRPr="00C510AE">
        <w:lastRenderedPageBreak/>
        <w:t>steels, manganese steels and cast-iron rolls. Very consistent crack pattern makes DuraChrome™ 2837-MCO an excellent choice for multi-layer hardface applications.</w:t>
      </w:r>
      <w:r w:rsidR="00490418">
        <w:t xml:space="preserve"> </w:t>
      </w:r>
      <w:r w:rsidR="00490418" w:rsidRPr="00C510AE">
        <w:t xml:space="preserve">This helps reduce the probability of spalling and chipping. The weld </w:t>
      </w:r>
    </w:p>
    <w:p w14:paraId="7BA0FE9B" w14:textId="2F44F269" w:rsidR="00490418" w:rsidRPr="00C510AE" w:rsidRDefault="00490418" w:rsidP="00490418">
      <w:pPr>
        <w:spacing w:after="0"/>
      </w:pPr>
      <w:r w:rsidRPr="00C510AE">
        <w:t>deposit is not machinable and will withstand hot wear applications up to 1000°F (538°C).</w:t>
      </w:r>
      <w:r>
        <w:t xml:space="preserve"> </w:t>
      </w:r>
      <w:r w:rsidRPr="00025762">
        <w:t xml:space="preserve">Average hardness is </w:t>
      </w:r>
      <w:r>
        <w:t>60-66</w:t>
      </w:r>
      <w:r w:rsidRPr="00025762">
        <w:t xml:space="preserve"> Rc</w:t>
      </w:r>
      <w:r>
        <w:t>.</w:t>
      </w:r>
    </w:p>
    <w:p w14:paraId="29D27ADB" w14:textId="10ABA44A" w:rsidR="005D6356" w:rsidRPr="00495266" w:rsidRDefault="00490418" w:rsidP="00A87D41">
      <w:pPr>
        <w:spacing w:after="0" w:line="240" w:lineRule="auto"/>
      </w:pPr>
      <w:r w:rsidRPr="002B0F2B">
        <w:rPr>
          <w:b/>
        </w:rPr>
        <w:t xml:space="preserve">Applications </w:t>
      </w:r>
      <w:r>
        <w:rPr>
          <w:b/>
        </w:rPr>
        <w:t xml:space="preserve">include </w:t>
      </w:r>
      <w:r w:rsidR="005D6356" w:rsidRPr="000E6E53">
        <w:rPr>
          <w:rFonts w:cstheme="minorHAnsi"/>
        </w:rPr>
        <w:t>Screw conveyors</w:t>
      </w:r>
      <w:r w:rsidR="005D6356">
        <w:rPr>
          <w:rFonts w:cstheme="minorHAnsi"/>
        </w:rPr>
        <w:t xml:space="preserve">, </w:t>
      </w:r>
      <w:r w:rsidR="005D6356" w:rsidRPr="000E6E53">
        <w:rPr>
          <w:rFonts w:cstheme="minorHAnsi"/>
        </w:rPr>
        <w:t>Chutes and liner plates</w:t>
      </w:r>
      <w:r w:rsidR="005D6356">
        <w:rPr>
          <w:rFonts w:cstheme="minorHAnsi"/>
        </w:rPr>
        <w:t xml:space="preserve">, </w:t>
      </w:r>
      <w:r w:rsidR="005D6356" w:rsidRPr="000E6E53">
        <w:rPr>
          <w:rFonts w:cstheme="minorHAnsi"/>
        </w:rPr>
        <w:t>Hammers</w:t>
      </w:r>
      <w:r w:rsidR="00495266">
        <w:t xml:space="preserve">, </w:t>
      </w:r>
      <w:r w:rsidR="005D6356" w:rsidRPr="00A87D41">
        <w:t>Crusher Parts</w:t>
      </w:r>
      <w:r w:rsidR="005D6356">
        <w:t>.</w:t>
      </w:r>
    </w:p>
    <w:p w14:paraId="6AFB40B0" w14:textId="77777777" w:rsidR="00841E82" w:rsidRPr="00841E82" w:rsidRDefault="00841E82" w:rsidP="00A87D41">
      <w:pPr>
        <w:spacing w:after="0" w:line="240" w:lineRule="auto"/>
        <w:rPr>
          <w:b/>
          <w:bCs/>
        </w:rPr>
      </w:pPr>
    </w:p>
    <w:p w14:paraId="20B99BD6" w14:textId="4CDA484A" w:rsidR="00A87D41" w:rsidRPr="008A51DD" w:rsidRDefault="00A87D41" w:rsidP="00A87D41">
      <w:pPr>
        <w:spacing w:after="0" w:line="240" w:lineRule="auto"/>
        <w:rPr>
          <w:b/>
          <w:bCs/>
          <w:sz w:val="32"/>
          <w:szCs w:val="32"/>
        </w:rPr>
      </w:pPr>
      <w:r w:rsidRPr="00A87D41">
        <w:rPr>
          <w:b/>
          <w:bCs/>
          <w:sz w:val="32"/>
          <w:szCs w:val="32"/>
        </w:rPr>
        <w:t>Build-up Hardfacing Wires</w:t>
      </w:r>
    </w:p>
    <w:p w14:paraId="0B9C2C59" w14:textId="05CDCC6F" w:rsidR="00A87D41" w:rsidRDefault="00A87D41" w:rsidP="00A87D41">
      <w:pPr>
        <w:spacing w:after="0" w:line="240" w:lineRule="auto"/>
      </w:pPr>
      <w:r w:rsidRPr="00A87D41">
        <w:rPr>
          <w:b/>
          <w:bCs/>
          <w:sz w:val="32"/>
          <w:szCs w:val="32"/>
        </w:rPr>
        <w:t>Postalloy® DuraBuild™289</w:t>
      </w:r>
      <w:r w:rsidR="005A1116">
        <w:rPr>
          <w:b/>
          <w:bCs/>
          <w:sz w:val="32"/>
          <w:szCs w:val="32"/>
        </w:rPr>
        <w:t>0</w:t>
      </w:r>
      <w:r w:rsidRPr="00A87D41">
        <w:rPr>
          <w:b/>
          <w:bCs/>
          <w:sz w:val="32"/>
          <w:szCs w:val="32"/>
        </w:rPr>
        <w:t>-</w:t>
      </w:r>
      <w:r w:rsidR="005A1116">
        <w:rPr>
          <w:b/>
          <w:bCs/>
          <w:sz w:val="32"/>
          <w:szCs w:val="32"/>
        </w:rPr>
        <w:t>FCO</w:t>
      </w:r>
      <w:r>
        <w:t xml:space="preserve"> </w:t>
      </w:r>
      <w:r w:rsidR="005A1116">
        <w:t>is a tough, build-up welding wire that can be applied to carbon and low alloy steels. Weld deposits are exceptionally sound and dense. Heavy buildups are possible prior to overlaying with a more wear resistant hardfacing alloy. DuraBuild™ 2890-FCO provides a tough machinable deposit. Unlimited layers can be applied with proper procedures, preheat and inter-pass temperatures.</w:t>
      </w:r>
    </w:p>
    <w:p w14:paraId="6B3D2500" w14:textId="13CA2B07" w:rsidR="00A87D41" w:rsidRPr="00A87D41" w:rsidRDefault="00B22822" w:rsidP="00A87D41">
      <w:pPr>
        <w:spacing w:after="0" w:line="240" w:lineRule="auto"/>
      </w:pPr>
      <w:r w:rsidRPr="00717DCB">
        <w:rPr>
          <w:b/>
          <w:bCs/>
        </w:rPr>
        <w:t xml:space="preserve">Applications </w:t>
      </w:r>
      <w:r w:rsidR="00717DCB">
        <w:rPr>
          <w:b/>
          <w:bCs/>
        </w:rPr>
        <w:t>i</w:t>
      </w:r>
      <w:r w:rsidRPr="00717DCB">
        <w:rPr>
          <w:b/>
          <w:bCs/>
        </w:rPr>
        <w:t>nclude</w:t>
      </w:r>
      <w:r>
        <w:t xml:space="preserve"> </w:t>
      </w:r>
      <w:r w:rsidR="00A87D41">
        <w:t>Machine components and gear teeth</w:t>
      </w:r>
    </w:p>
    <w:p w14:paraId="5CE1EDE9" w14:textId="734FC22B" w:rsidR="001C5961" w:rsidRPr="00A87D41" w:rsidRDefault="001C5961" w:rsidP="00025762">
      <w:pPr>
        <w:spacing w:after="0"/>
        <w:rPr>
          <w:b/>
        </w:rPr>
      </w:pPr>
    </w:p>
    <w:p w14:paraId="405317EE" w14:textId="12022623" w:rsidR="000E6E53" w:rsidRPr="000E6E53" w:rsidRDefault="000E6E53" w:rsidP="000E6E53">
      <w:pPr>
        <w:spacing w:after="0"/>
        <w:rPr>
          <w:rFonts w:cstheme="minorHAnsi"/>
          <w:b/>
          <w:sz w:val="32"/>
          <w:szCs w:val="32"/>
        </w:rPr>
      </w:pPr>
      <w:r w:rsidRPr="000E6E53">
        <w:rPr>
          <w:rFonts w:cstheme="minorHAnsi"/>
          <w:b/>
          <w:sz w:val="32"/>
          <w:szCs w:val="32"/>
        </w:rPr>
        <w:t>Overlay Hardfacing Electrodes</w:t>
      </w:r>
    </w:p>
    <w:p w14:paraId="68F042DE" w14:textId="77777777" w:rsidR="008A51DD" w:rsidRPr="002B0F2B" w:rsidRDefault="008A51DD" w:rsidP="008A51DD">
      <w:pPr>
        <w:spacing w:after="0" w:line="240" w:lineRule="auto"/>
      </w:pPr>
      <w:r w:rsidRPr="008B5434">
        <w:rPr>
          <w:b/>
          <w:bCs/>
          <w:sz w:val="32"/>
          <w:szCs w:val="32"/>
        </w:rPr>
        <w:t>Postalloy® 214</w:t>
      </w:r>
      <w:r>
        <w:t xml:space="preserve"> is a high chromium carbide hardfacing electrode for high abrasion and mild impact applications. Deposits take on a high polish, producing excellent frictional and sliding abrasion resistance. Use on carbon and alloy steels, stainless steels and cast iron. Postalloy® 214 is highly resistant to heat and corrosion. Corrosion resistance is equal to straight chromium steels, and it retains its hardness up to 1000°F(538°C). Postalloy® 214 offers good out-of-position welding characteristics on either AC or DC. It offers fast deposition rate and easy slag removal. It produces minimum dilution for high first past hardness and deposits are extremely smooth and virtually ripple free.</w:t>
      </w:r>
      <w:r w:rsidRPr="008B5434">
        <w:t xml:space="preserve"> </w:t>
      </w:r>
      <w:r w:rsidRPr="00025762">
        <w:t xml:space="preserve">Average hardness is </w:t>
      </w:r>
      <w:r>
        <w:t>up to 60Rc.</w:t>
      </w:r>
    </w:p>
    <w:p w14:paraId="10B1F386" w14:textId="04E6AA19" w:rsidR="008A51DD" w:rsidRDefault="008A51DD" w:rsidP="000E6E53">
      <w:pPr>
        <w:spacing w:after="0" w:line="240" w:lineRule="auto"/>
        <w:rPr>
          <w:bCs/>
        </w:rPr>
      </w:pPr>
      <w:r w:rsidRPr="002B0F2B">
        <w:rPr>
          <w:b/>
        </w:rPr>
        <w:t xml:space="preserve">Applications </w:t>
      </w:r>
      <w:r>
        <w:rPr>
          <w:b/>
        </w:rPr>
        <w:t>i</w:t>
      </w:r>
      <w:r w:rsidRPr="002B0F2B">
        <w:rPr>
          <w:b/>
        </w:rPr>
        <w:t>nclude</w:t>
      </w:r>
      <w:r>
        <w:rPr>
          <w:b/>
        </w:rPr>
        <w:t xml:space="preserve"> </w:t>
      </w:r>
      <w:r w:rsidR="00495266">
        <w:rPr>
          <w:bCs/>
        </w:rPr>
        <w:t>Augers, c</w:t>
      </w:r>
      <w:r>
        <w:rPr>
          <w:bCs/>
        </w:rPr>
        <w:t>hutes and liner plates</w:t>
      </w:r>
      <w:r w:rsidRPr="008B5434">
        <w:rPr>
          <w:bCs/>
        </w:rPr>
        <w:t>,</w:t>
      </w:r>
      <w:r>
        <w:rPr>
          <w:bCs/>
        </w:rPr>
        <w:t xml:space="preserve"> </w:t>
      </w:r>
      <w:r w:rsidR="00DB23AC">
        <w:rPr>
          <w:bCs/>
        </w:rPr>
        <w:t>s</w:t>
      </w:r>
      <w:r>
        <w:rPr>
          <w:bCs/>
        </w:rPr>
        <w:t>hredders &amp;</w:t>
      </w:r>
      <w:r w:rsidR="00DB23AC">
        <w:rPr>
          <w:bCs/>
        </w:rPr>
        <w:t xml:space="preserve"> </w:t>
      </w:r>
      <w:r>
        <w:rPr>
          <w:bCs/>
        </w:rPr>
        <w:t>fibrizer hammers</w:t>
      </w:r>
    </w:p>
    <w:p w14:paraId="4EC9CA78" w14:textId="15D80B1D" w:rsidR="000E6E53" w:rsidRPr="000E6E53" w:rsidRDefault="000E6E53" w:rsidP="000E6E53">
      <w:pPr>
        <w:spacing w:after="0" w:line="240" w:lineRule="auto"/>
        <w:rPr>
          <w:rFonts w:cstheme="minorHAnsi"/>
        </w:rPr>
      </w:pPr>
      <w:r w:rsidRPr="000E6E53">
        <w:rPr>
          <w:rFonts w:cstheme="minorHAnsi"/>
          <w:b/>
          <w:sz w:val="32"/>
          <w:szCs w:val="32"/>
        </w:rPr>
        <w:t>Postalloy®215HD</w:t>
      </w:r>
      <w:r>
        <w:rPr>
          <w:rFonts w:cstheme="minorHAnsi"/>
          <w:b/>
        </w:rPr>
        <w:t xml:space="preserve"> </w:t>
      </w:r>
      <w:r w:rsidRPr="000E6E53">
        <w:rPr>
          <w:rFonts w:cstheme="minorHAnsi"/>
        </w:rPr>
        <w:t xml:space="preserve">is a chromium carbide tubular electrode with extremely good abrasion resistance coupled with mild to moderate impact resistance. </w:t>
      </w:r>
      <w:r>
        <w:rPr>
          <w:rFonts w:cstheme="minorHAnsi"/>
        </w:rPr>
        <w:t xml:space="preserve">Average hardness is </w:t>
      </w:r>
      <w:r w:rsidRPr="000E6E53">
        <w:rPr>
          <w:rFonts w:cstheme="minorHAnsi"/>
        </w:rPr>
        <w:t>58-62Rc</w:t>
      </w:r>
      <w:r>
        <w:rPr>
          <w:rFonts w:cstheme="minorHAnsi"/>
        </w:rPr>
        <w:t>.</w:t>
      </w:r>
    </w:p>
    <w:p w14:paraId="2E694299" w14:textId="77777777" w:rsidR="000E6E53" w:rsidRPr="000E6E53" w:rsidRDefault="000E6E53" w:rsidP="000E6E53">
      <w:pPr>
        <w:spacing w:after="0" w:line="60" w:lineRule="auto"/>
        <w:rPr>
          <w:rFonts w:cstheme="minorHAnsi"/>
        </w:rPr>
      </w:pPr>
    </w:p>
    <w:p w14:paraId="4171B6FB" w14:textId="0DA7C6B2" w:rsidR="000E6E53" w:rsidRPr="000E6E53" w:rsidRDefault="000E6E53" w:rsidP="000E6E53">
      <w:pPr>
        <w:spacing w:after="0" w:line="240" w:lineRule="auto"/>
        <w:rPr>
          <w:rFonts w:cstheme="minorHAnsi"/>
        </w:rPr>
      </w:pPr>
      <w:r w:rsidRPr="000E6E53">
        <w:rPr>
          <w:rFonts w:cstheme="minorHAnsi"/>
          <w:b/>
          <w:bCs/>
        </w:rPr>
        <w:t>Applications include</w:t>
      </w:r>
      <w:r>
        <w:rPr>
          <w:rFonts w:cstheme="minorHAnsi"/>
        </w:rPr>
        <w:t xml:space="preserve"> </w:t>
      </w:r>
      <w:r w:rsidRPr="000E6E53">
        <w:rPr>
          <w:rFonts w:cstheme="minorHAnsi"/>
        </w:rPr>
        <w:t>Screw conveyors</w:t>
      </w:r>
      <w:r>
        <w:rPr>
          <w:rFonts w:cstheme="minorHAnsi"/>
        </w:rPr>
        <w:t xml:space="preserve">, </w:t>
      </w:r>
      <w:r w:rsidRPr="000E6E53">
        <w:rPr>
          <w:rFonts w:cstheme="minorHAnsi"/>
        </w:rPr>
        <w:t>Chutes and liner plates</w:t>
      </w:r>
      <w:r>
        <w:rPr>
          <w:rFonts w:cstheme="minorHAnsi"/>
        </w:rPr>
        <w:t xml:space="preserve">, </w:t>
      </w:r>
      <w:r w:rsidRPr="000E6E53">
        <w:rPr>
          <w:rFonts w:cstheme="minorHAnsi"/>
        </w:rPr>
        <w:t>Hammers</w:t>
      </w:r>
    </w:p>
    <w:p w14:paraId="463AE398" w14:textId="53B782B5" w:rsidR="006431B4" w:rsidRPr="000E6E53" w:rsidRDefault="006431B4" w:rsidP="00025762">
      <w:pPr>
        <w:spacing w:after="0" w:line="240" w:lineRule="auto"/>
        <w:rPr>
          <w:rFonts w:cstheme="minorHAnsi"/>
          <w:b/>
          <w:bCs/>
          <w:color w:val="000000" w:themeColor="text1"/>
        </w:rPr>
      </w:pPr>
    </w:p>
    <w:p w14:paraId="31AC456F" w14:textId="77777777" w:rsidR="000E6E53" w:rsidRPr="000E6E53" w:rsidRDefault="000E6E53" w:rsidP="000E6E53">
      <w:pPr>
        <w:spacing w:after="0"/>
        <w:rPr>
          <w:rFonts w:cstheme="minorHAnsi"/>
          <w:b/>
          <w:sz w:val="32"/>
          <w:szCs w:val="32"/>
        </w:rPr>
      </w:pPr>
      <w:r w:rsidRPr="000E6E53">
        <w:rPr>
          <w:rFonts w:cstheme="minorHAnsi"/>
          <w:b/>
          <w:sz w:val="32"/>
          <w:szCs w:val="32"/>
        </w:rPr>
        <w:t>Build-up Hardfacing Electrodes</w:t>
      </w:r>
    </w:p>
    <w:p w14:paraId="38F0910F" w14:textId="2AE63D13" w:rsidR="000E6E53" w:rsidRPr="000E6E53" w:rsidRDefault="000E6E53" w:rsidP="000E6E53">
      <w:pPr>
        <w:spacing w:after="0" w:line="240" w:lineRule="auto"/>
        <w:rPr>
          <w:rFonts w:cstheme="minorHAnsi"/>
        </w:rPr>
      </w:pPr>
      <w:r w:rsidRPr="000E6E53">
        <w:rPr>
          <w:rFonts w:cstheme="minorHAnsi"/>
          <w:b/>
          <w:sz w:val="32"/>
          <w:szCs w:val="32"/>
        </w:rPr>
        <w:t>Postalloy® 20</w:t>
      </w:r>
      <w:r w:rsidR="00DA07B4">
        <w:rPr>
          <w:rFonts w:cstheme="minorHAnsi"/>
          <w:b/>
          <w:sz w:val="32"/>
          <w:szCs w:val="32"/>
        </w:rPr>
        <w:t>7</w:t>
      </w:r>
      <w:r w:rsidR="00DA07B4">
        <w:t xml:space="preserve"> is a high alloy, work-hardening austenitic manganese steel hardfacing electrode. It can be used equally well for joining and buildup/surfacing of carbon, low alloy, and manganese steels. Weld deposits made with Postalloy® 207 are a modified chromium-manganese chemistry providing an excellent combination of weld metal strength and ductility. Work-hardens rapidly under repeated impact. The yield strength is higher than ordinary manganese alloys providing greater resistance to mushrooming when subjected to compressive loads and repeated impact. Ideal as a cushioning or buffer layer on manganese steel parts that must be rebuilt on a repetitive basis. Since it will not embrittle until 1000°F (538°C), it will act as an insulator to the manganese base metal in helping it keep below 500°F (260°C) during the welding operation. Hardness as deposited is 20Rc and work hardens to 45-55Rc.</w:t>
      </w:r>
    </w:p>
    <w:p w14:paraId="6274C887" w14:textId="23CA6AB9" w:rsidR="006431B4" w:rsidRPr="00495266" w:rsidRDefault="000E6E53" w:rsidP="00495266">
      <w:pPr>
        <w:spacing w:after="0" w:line="240" w:lineRule="auto"/>
        <w:rPr>
          <w:rFonts w:cstheme="minorHAnsi"/>
        </w:rPr>
      </w:pPr>
      <w:r w:rsidRPr="000E6E53">
        <w:rPr>
          <w:rFonts w:cstheme="minorHAnsi"/>
          <w:b/>
          <w:bCs/>
        </w:rPr>
        <w:t>Applications include</w:t>
      </w:r>
      <w:r>
        <w:rPr>
          <w:rFonts w:cstheme="minorHAnsi"/>
        </w:rPr>
        <w:t xml:space="preserve"> </w:t>
      </w:r>
      <w:r w:rsidR="00DA07B4">
        <w:rPr>
          <w:rFonts w:cstheme="minorHAnsi"/>
        </w:rPr>
        <w:t xml:space="preserve">Fabricating manganese steels, </w:t>
      </w:r>
      <w:r w:rsidRPr="000E6E53">
        <w:rPr>
          <w:rFonts w:cstheme="minorHAnsi"/>
        </w:rPr>
        <w:t>Crusher pads</w:t>
      </w:r>
      <w:r>
        <w:rPr>
          <w:rFonts w:cstheme="minorHAnsi"/>
        </w:rPr>
        <w:t xml:space="preserve">, </w:t>
      </w:r>
      <w:r w:rsidRPr="000E6E53">
        <w:rPr>
          <w:rFonts w:cstheme="minorHAnsi"/>
        </w:rPr>
        <w:t>Cones and roll shells</w:t>
      </w:r>
      <w:r w:rsidR="00DA07B4">
        <w:rPr>
          <w:rFonts w:cstheme="minorHAnsi"/>
        </w:rPr>
        <w:t xml:space="preserve">, grizzly </w:t>
      </w:r>
      <w:proofErr w:type="spellStart"/>
      <w:r w:rsidR="00DA07B4">
        <w:rPr>
          <w:rFonts w:cstheme="minorHAnsi"/>
        </w:rPr>
        <w:t>bars</w:t>
      </w:r>
      <w:proofErr w:type="spellEnd"/>
      <w:r w:rsidR="00DA07B4">
        <w:rPr>
          <w:rFonts w:cstheme="minorHAnsi"/>
        </w:rPr>
        <w:t>, sizing screens</w:t>
      </w:r>
    </w:p>
    <w:p w14:paraId="438087CD" w14:textId="392E8615" w:rsidR="006A465C" w:rsidRPr="005137C2" w:rsidRDefault="00DB23AC" w:rsidP="006431B4">
      <w:pPr>
        <w:spacing w:after="0" w:line="240" w:lineRule="auto"/>
        <w:jc w:val="center"/>
        <w:rPr>
          <w:b/>
          <w:bCs/>
        </w:rPr>
      </w:pPr>
      <w:hyperlink r:id="rId9" w:history="1">
        <w:r w:rsidR="006431B4" w:rsidRPr="006631B7">
          <w:rPr>
            <w:rStyle w:val="Hyperlink"/>
            <w:b/>
            <w:bCs/>
          </w:rPr>
          <w:t>www.hardfacetechnologies.com</w:t>
        </w:r>
      </w:hyperlink>
    </w:p>
    <w:p w14:paraId="465CABC7" w14:textId="77777777" w:rsidR="005137C2" w:rsidRPr="005137C2" w:rsidRDefault="005137C2" w:rsidP="00025762">
      <w:pPr>
        <w:spacing w:after="0" w:line="240" w:lineRule="auto"/>
        <w:rPr>
          <w:b/>
          <w:bCs/>
          <w:sz w:val="20"/>
          <w:szCs w:val="20"/>
        </w:rPr>
      </w:pPr>
      <w:r w:rsidRPr="005137C2">
        <w:rPr>
          <w:b/>
          <w:bCs/>
          <w:sz w:val="20"/>
          <w:szCs w:val="20"/>
        </w:rPr>
        <w:t>5500 West 164</w:t>
      </w:r>
      <w:r w:rsidRPr="005137C2">
        <w:rPr>
          <w:b/>
          <w:bCs/>
          <w:sz w:val="20"/>
          <w:szCs w:val="20"/>
          <w:vertAlign w:val="superscript"/>
        </w:rPr>
        <w:t>th</w:t>
      </w:r>
      <w:r w:rsidRPr="005137C2">
        <w:rPr>
          <w:b/>
          <w:bCs/>
          <w:sz w:val="20"/>
          <w:szCs w:val="20"/>
        </w:rPr>
        <w:t xml:space="preserve"> Street Cleveland, OH 44142  USA Phone: (216) 265-9000   Fax: (216) 265-9030</w:t>
      </w:r>
    </w:p>
    <w:p w14:paraId="5148FABC" w14:textId="5234A430" w:rsidR="00D058A0" w:rsidRPr="005A1116" w:rsidRDefault="005137C2" w:rsidP="005A1116">
      <w:pPr>
        <w:spacing w:after="0" w:line="240" w:lineRule="auto"/>
        <w:rPr>
          <w:b/>
          <w:bCs/>
          <w:sz w:val="20"/>
          <w:szCs w:val="20"/>
        </w:rPr>
      </w:pPr>
      <w:r w:rsidRPr="005137C2">
        <w:rPr>
          <w:b/>
          <w:bCs/>
          <w:sz w:val="20"/>
          <w:szCs w:val="20"/>
        </w:rPr>
        <w:t>Mike Korba mkorba@postle.com</w:t>
      </w:r>
    </w:p>
    <w:sectPr w:rsidR="00D058A0" w:rsidRPr="005A1116" w:rsidSect="009C59A3">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F92F5F" w14:textId="77777777" w:rsidR="00D058A0" w:rsidRDefault="00D058A0" w:rsidP="00D058A0">
      <w:pPr>
        <w:spacing w:after="0" w:line="240" w:lineRule="auto"/>
      </w:pPr>
      <w:r>
        <w:separator/>
      </w:r>
    </w:p>
  </w:endnote>
  <w:endnote w:type="continuationSeparator" w:id="0">
    <w:p w14:paraId="7407F206" w14:textId="77777777" w:rsidR="00D058A0" w:rsidRDefault="00D058A0" w:rsidP="00D058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5E7E5D" w14:textId="77777777" w:rsidR="00D058A0" w:rsidRDefault="00D058A0" w:rsidP="00D058A0">
      <w:pPr>
        <w:spacing w:after="0" w:line="240" w:lineRule="auto"/>
      </w:pPr>
      <w:r>
        <w:separator/>
      </w:r>
    </w:p>
  </w:footnote>
  <w:footnote w:type="continuationSeparator" w:id="0">
    <w:p w14:paraId="7FAF2EFE" w14:textId="77777777" w:rsidR="00D058A0" w:rsidRDefault="00D058A0" w:rsidP="00D058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A01C0" w14:textId="3D9BBA92" w:rsidR="00D058A0" w:rsidRDefault="00A54B7B" w:rsidP="00D058A0">
    <w:pPr>
      <w:pStyle w:val="Header"/>
    </w:pPr>
    <w:r w:rsidRPr="00A81D66">
      <w:rPr>
        <w:noProof/>
      </w:rPr>
      <w:drawing>
        <wp:anchor distT="0" distB="0" distL="114300" distR="114300" simplePos="0" relativeHeight="251661312" behindDoc="1" locked="0" layoutInCell="1" allowOverlap="1" wp14:anchorId="2D3E9CFF" wp14:editId="3695C84A">
          <wp:simplePos x="0" y="0"/>
          <wp:positionH relativeFrom="margin">
            <wp:posOffset>2021305</wp:posOffset>
          </wp:positionH>
          <wp:positionV relativeFrom="topMargin">
            <wp:posOffset>198521</wp:posOffset>
          </wp:positionV>
          <wp:extent cx="2375882" cy="685800"/>
          <wp:effectExtent l="0" t="0" r="571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1342" cy="68737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777A1" w:rsidRPr="00A81D66">
      <w:rPr>
        <w:noProof/>
      </w:rPr>
      <w:drawing>
        <wp:anchor distT="0" distB="0" distL="114300" distR="114300" simplePos="0" relativeHeight="251659264" behindDoc="1" locked="0" layoutInCell="1" allowOverlap="1" wp14:anchorId="14ECF52E" wp14:editId="7051FE83">
          <wp:simplePos x="0" y="0"/>
          <wp:positionH relativeFrom="column">
            <wp:posOffset>1232224</wp:posOffset>
          </wp:positionH>
          <wp:positionV relativeFrom="topMargin">
            <wp:align>bottom</wp:align>
          </wp:positionV>
          <wp:extent cx="739920" cy="751974"/>
          <wp:effectExtent l="0" t="0" r="3175"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39920" cy="75197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DF83CE9" w14:textId="0DCA49EA" w:rsidR="00D058A0" w:rsidRPr="00D058A0" w:rsidRDefault="00D058A0" w:rsidP="00D058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813A9"/>
    <w:multiLevelType w:val="hybridMultilevel"/>
    <w:tmpl w:val="FF96D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D25908"/>
    <w:multiLevelType w:val="hybridMultilevel"/>
    <w:tmpl w:val="7EC0E90E"/>
    <w:lvl w:ilvl="0" w:tplc="4AB0D8B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F115AF9"/>
    <w:multiLevelType w:val="hybridMultilevel"/>
    <w:tmpl w:val="89BEB344"/>
    <w:lvl w:ilvl="0" w:tplc="4AB0D8B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7439F7"/>
    <w:multiLevelType w:val="hybridMultilevel"/>
    <w:tmpl w:val="CA76B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666C39"/>
    <w:multiLevelType w:val="hybridMultilevel"/>
    <w:tmpl w:val="1C265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450018"/>
    <w:multiLevelType w:val="hybridMultilevel"/>
    <w:tmpl w:val="77102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F7623D"/>
    <w:multiLevelType w:val="hybridMultilevel"/>
    <w:tmpl w:val="0DA02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E32D1E"/>
    <w:multiLevelType w:val="hybridMultilevel"/>
    <w:tmpl w:val="42540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70756B"/>
    <w:multiLevelType w:val="hybridMultilevel"/>
    <w:tmpl w:val="A7D88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175D61"/>
    <w:multiLevelType w:val="hybridMultilevel"/>
    <w:tmpl w:val="43627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832640"/>
    <w:multiLevelType w:val="hybridMultilevel"/>
    <w:tmpl w:val="59E07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043469"/>
    <w:multiLevelType w:val="hybridMultilevel"/>
    <w:tmpl w:val="FC2E1A7A"/>
    <w:lvl w:ilvl="0" w:tplc="F16C7F6E">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66809227">
    <w:abstractNumId w:val="3"/>
  </w:num>
  <w:num w:numId="2" w16cid:durableId="288050592">
    <w:abstractNumId w:val="6"/>
  </w:num>
  <w:num w:numId="3" w16cid:durableId="897472171">
    <w:abstractNumId w:val="4"/>
  </w:num>
  <w:num w:numId="4" w16cid:durableId="967122297">
    <w:abstractNumId w:val="0"/>
  </w:num>
  <w:num w:numId="5" w16cid:durableId="885289303">
    <w:abstractNumId w:val="1"/>
  </w:num>
  <w:num w:numId="6" w16cid:durableId="1481388163">
    <w:abstractNumId w:val="8"/>
  </w:num>
  <w:num w:numId="7" w16cid:durableId="1020473104">
    <w:abstractNumId w:val="9"/>
  </w:num>
  <w:num w:numId="8" w16cid:durableId="1215695045">
    <w:abstractNumId w:val="10"/>
  </w:num>
  <w:num w:numId="9" w16cid:durableId="1879314268">
    <w:abstractNumId w:val="2"/>
  </w:num>
  <w:num w:numId="10" w16cid:durableId="1823504604">
    <w:abstractNumId w:val="11"/>
  </w:num>
  <w:num w:numId="11" w16cid:durableId="792360092">
    <w:abstractNumId w:val="7"/>
  </w:num>
  <w:num w:numId="12" w16cid:durableId="141527574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hdrShapeDefaults>
    <o:shapedefaults v:ext="edit" spidmax="10241">
      <o:colormenu v:ext="edit" fillcolor="none [661]"/>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8A0"/>
    <w:rsid w:val="00020595"/>
    <w:rsid w:val="00025762"/>
    <w:rsid w:val="00025F44"/>
    <w:rsid w:val="000E6E53"/>
    <w:rsid w:val="001C5961"/>
    <w:rsid w:val="002B0F2B"/>
    <w:rsid w:val="00490418"/>
    <w:rsid w:val="00495266"/>
    <w:rsid w:val="005137C2"/>
    <w:rsid w:val="005A1116"/>
    <w:rsid w:val="005D6356"/>
    <w:rsid w:val="00617A66"/>
    <w:rsid w:val="006431B4"/>
    <w:rsid w:val="006777A1"/>
    <w:rsid w:val="006A465C"/>
    <w:rsid w:val="00717DCB"/>
    <w:rsid w:val="00834FA4"/>
    <w:rsid w:val="00841E82"/>
    <w:rsid w:val="00882593"/>
    <w:rsid w:val="008A51DD"/>
    <w:rsid w:val="0096481F"/>
    <w:rsid w:val="009C59A3"/>
    <w:rsid w:val="009E7FCE"/>
    <w:rsid w:val="00A54B7B"/>
    <w:rsid w:val="00A87D41"/>
    <w:rsid w:val="00B22822"/>
    <w:rsid w:val="00B46927"/>
    <w:rsid w:val="00D058A0"/>
    <w:rsid w:val="00D64CEF"/>
    <w:rsid w:val="00DA07B4"/>
    <w:rsid w:val="00DB23AC"/>
    <w:rsid w:val="00E1014E"/>
    <w:rsid w:val="00EF4AAC"/>
    <w:rsid w:val="00FE1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colormenu v:ext="edit" fillcolor="none [661]"/>
    </o:shapedefaults>
    <o:shapelayout v:ext="edit">
      <o:idmap v:ext="edit" data="1"/>
    </o:shapelayout>
  </w:shapeDefaults>
  <w:decimalSymbol w:val="."/>
  <w:listSeparator w:val=","/>
  <w14:docId w14:val="27BDC751"/>
  <w15:chartTrackingRefBased/>
  <w15:docId w15:val="{86A0FA47-F91E-4025-9E04-FE17C1DFF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uiPriority w:val="2"/>
    <w:qFormat/>
    <w:rsid w:val="00D058A0"/>
    <w:pPr>
      <w:numPr>
        <w:ilvl w:val="1"/>
      </w:numPr>
      <w:spacing w:after="0" w:line="276" w:lineRule="auto"/>
      <w:contextualSpacing/>
    </w:pPr>
    <w:rPr>
      <w:color w:val="1F3864" w:themeColor="accent1" w:themeShade="80"/>
      <w:kern w:val="2"/>
      <w:sz w:val="18"/>
      <w:szCs w:val="18"/>
      <w:lang w:eastAsia="ja-JP"/>
      <w14:ligatures w14:val="standard"/>
    </w:rPr>
  </w:style>
  <w:style w:type="character" w:customStyle="1" w:styleId="SubtitleChar">
    <w:name w:val="Subtitle Char"/>
    <w:basedOn w:val="DefaultParagraphFont"/>
    <w:link w:val="Subtitle"/>
    <w:uiPriority w:val="2"/>
    <w:rsid w:val="00D058A0"/>
    <w:rPr>
      <w:color w:val="1F3864" w:themeColor="accent1" w:themeShade="80"/>
      <w:kern w:val="2"/>
      <w:sz w:val="18"/>
      <w:szCs w:val="18"/>
      <w:lang w:eastAsia="ja-JP"/>
      <w14:ligatures w14:val="standard"/>
    </w:rPr>
  </w:style>
  <w:style w:type="paragraph" w:styleId="Header">
    <w:name w:val="header"/>
    <w:basedOn w:val="Normal"/>
    <w:link w:val="HeaderChar"/>
    <w:uiPriority w:val="99"/>
    <w:unhideWhenUsed/>
    <w:rsid w:val="00D058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58A0"/>
  </w:style>
  <w:style w:type="paragraph" w:styleId="Footer">
    <w:name w:val="footer"/>
    <w:basedOn w:val="Normal"/>
    <w:link w:val="FooterChar"/>
    <w:uiPriority w:val="99"/>
    <w:unhideWhenUsed/>
    <w:rsid w:val="00D058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58A0"/>
  </w:style>
  <w:style w:type="paragraph" w:customStyle="1" w:styleId="BlockHeading">
    <w:name w:val="Block Heading"/>
    <w:basedOn w:val="Normal"/>
    <w:uiPriority w:val="1"/>
    <w:qFormat/>
    <w:rsid w:val="00D058A0"/>
    <w:pPr>
      <w:spacing w:before="980" w:after="180" w:line="240" w:lineRule="auto"/>
      <w:ind w:left="504" w:right="504"/>
      <w:contextualSpacing/>
    </w:pPr>
    <w:rPr>
      <w:rFonts w:asciiTheme="majorHAnsi" w:eastAsiaTheme="majorEastAsia" w:hAnsiTheme="majorHAnsi" w:cstheme="majorBidi"/>
      <w:color w:val="FFFFFF" w:themeColor="background1"/>
      <w:kern w:val="2"/>
      <w:sz w:val="36"/>
      <w:szCs w:val="20"/>
      <w:lang w:eastAsia="ja-JP"/>
      <w14:ligatures w14:val="standard"/>
    </w:rPr>
  </w:style>
  <w:style w:type="paragraph" w:styleId="BlockText">
    <w:name w:val="Block Text"/>
    <w:basedOn w:val="Normal"/>
    <w:uiPriority w:val="1"/>
    <w:unhideWhenUsed/>
    <w:qFormat/>
    <w:rsid w:val="00D058A0"/>
    <w:pPr>
      <w:spacing w:line="252" w:lineRule="auto"/>
      <w:ind w:left="504" w:right="504"/>
    </w:pPr>
    <w:rPr>
      <w:color w:val="FFFFFF" w:themeColor="background1"/>
      <w:kern w:val="2"/>
      <w:sz w:val="20"/>
      <w:szCs w:val="18"/>
      <w:lang w:eastAsia="ja-JP"/>
      <w14:ligatures w14:val="standard"/>
    </w:rPr>
  </w:style>
  <w:style w:type="paragraph" w:styleId="ListParagraph">
    <w:name w:val="List Paragraph"/>
    <w:basedOn w:val="Normal"/>
    <w:uiPriority w:val="34"/>
    <w:unhideWhenUsed/>
    <w:qFormat/>
    <w:rsid w:val="00D058A0"/>
    <w:pPr>
      <w:spacing w:line="276" w:lineRule="auto"/>
      <w:ind w:left="720"/>
      <w:contextualSpacing/>
    </w:pPr>
    <w:rPr>
      <w:color w:val="262626" w:themeColor="text1" w:themeTint="D9"/>
      <w:kern w:val="2"/>
      <w:sz w:val="18"/>
      <w:szCs w:val="18"/>
      <w:lang w:eastAsia="ja-JP"/>
      <w14:ligatures w14:val="standard"/>
    </w:rPr>
  </w:style>
  <w:style w:type="table" w:customStyle="1" w:styleId="HostTable">
    <w:name w:val="Host Table"/>
    <w:basedOn w:val="TableNormal"/>
    <w:uiPriority w:val="99"/>
    <w:rsid w:val="001C5961"/>
    <w:pPr>
      <w:spacing w:line="276" w:lineRule="auto"/>
    </w:pPr>
    <w:rPr>
      <w:color w:val="262626" w:themeColor="text1" w:themeTint="D9"/>
      <w:kern w:val="2"/>
      <w:sz w:val="18"/>
      <w:szCs w:val="18"/>
      <w:lang w:eastAsia="ja-JP"/>
      <w14:ligatures w14:val="standard"/>
    </w:rPr>
    <w:tblPr>
      <w:jc w:val="center"/>
      <w:tblCellMar>
        <w:left w:w="0" w:type="dxa"/>
        <w:right w:w="0" w:type="dxa"/>
      </w:tblCellMar>
    </w:tblPr>
    <w:trPr>
      <w:jc w:val="center"/>
    </w:trPr>
  </w:style>
  <w:style w:type="character" w:customStyle="1" w:styleId="bodytext">
    <w:name w:val="body_text"/>
    <w:basedOn w:val="DefaultParagraphFont"/>
    <w:rsid w:val="001C5961"/>
  </w:style>
  <w:style w:type="character" w:styleId="Hyperlink">
    <w:name w:val="Hyperlink"/>
    <w:basedOn w:val="DefaultParagraphFont"/>
    <w:uiPriority w:val="99"/>
    <w:unhideWhenUsed/>
    <w:rsid w:val="006A465C"/>
    <w:rPr>
      <w:color w:val="0563C1" w:themeColor="hyperlink"/>
      <w:u w:val="single"/>
    </w:rPr>
  </w:style>
  <w:style w:type="character" w:styleId="UnresolvedMention">
    <w:name w:val="Unresolved Mention"/>
    <w:basedOn w:val="DefaultParagraphFont"/>
    <w:uiPriority w:val="99"/>
    <w:semiHidden/>
    <w:unhideWhenUsed/>
    <w:rsid w:val="006A46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if"/><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hardfacetechnologies.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775</Words>
  <Characters>4422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Weinhardt</dc:creator>
  <cp:keywords/>
  <dc:description/>
  <cp:lastModifiedBy>Daniel Weinhardt</cp:lastModifiedBy>
  <cp:revision>7</cp:revision>
  <cp:lastPrinted>2022-04-13T19:29:00Z</cp:lastPrinted>
  <dcterms:created xsi:type="dcterms:W3CDTF">2022-04-26T17:58:00Z</dcterms:created>
  <dcterms:modified xsi:type="dcterms:W3CDTF">2022-05-06T17:31:00Z</dcterms:modified>
</cp:coreProperties>
</file>